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570711" w14:textId="77777777" w:rsidR="00A63D0B" w:rsidRDefault="00974259" w:rsidP="002F3C4A">
      <w:pPr>
        <w:pStyle w:val="Normal1"/>
        <w:jc w:val="center"/>
        <w:rPr>
          <w:rFonts w:ascii="Arial" w:eastAsia="Arial" w:hAnsi="Arial" w:cs="Arial"/>
          <w:sz w:val="22"/>
          <w:szCs w:val="22"/>
        </w:rPr>
      </w:pPr>
      <w:r>
        <w:rPr>
          <w:rFonts w:ascii="Arial" w:eastAsia="Arial" w:hAnsi="Arial" w:cs="Arial"/>
          <w:sz w:val="22"/>
          <w:szCs w:val="22"/>
        </w:rPr>
        <w:t xml:space="preserve"> </w:t>
      </w:r>
    </w:p>
    <w:p w14:paraId="14B6EAF3" w14:textId="77777777" w:rsidR="00A63D0B" w:rsidRDefault="00A63D0B" w:rsidP="002F3C4A">
      <w:pPr>
        <w:pStyle w:val="Normal1"/>
        <w:jc w:val="center"/>
        <w:rPr>
          <w:rFonts w:ascii="Arial" w:eastAsia="Arial" w:hAnsi="Arial" w:cs="Arial"/>
          <w:sz w:val="22"/>
          <w:szCs w:val="22"/>
        </w:rPr>
      </w:pPr>
    </w:p>
    <w:p w14:paraId="4860229A" w14:textId="77777777" w:rsidR="00A63D0B" w:rsidRDefault="00A63D0B" w:rsidP="002F3C4A">
      <w:pPr>
        <w:pStyle w:val="Normal1"/>
        <w:rPr>
          <w:rFonts w:ascii="Arial" w:eastAsia="Arial" w:hAnsi="Arial" w:cs="Arial"/>
          <w:sz w:val="22"/>
          <w:szCs w:val="22"/>
        </w:rPr>
      </w:pPr>
    </w:p>
    <w:p w14:paraId="2B1C3BDF" w14:textId="77777777" w:rsidR="00A63D0B" w:rsidRDefault="00A63D0B" w:rsidP="002F3C4A">
      <w:pPr>
        <w:pStyle w:val="Normal1"/>
        <w:rPr>
          <w:rFonts w:ascii="Arial" w:eastAsia="Arial" w:hAnsi="Arial" w:cs="Arial"/>
          <w:sz w:val="22"/>
          <w:szCs w:val="22"/>
        </w:rPr>
      </w:pPr>
    </w:p>
    <w:p w14:paraId="7531B040" w14:textId="77777777" w:rsidR="00A63D0B" w:rsidRDefault="00A63D0B" w:rsidP="002F3C4A">
      <w:pPr>
        <w:pStyle w:val="Normal1"/>
        <w:rPr>
          <w:rFonts w:ascii="Arial" w:eastAsia="Arial" w:hAnsi="Arial" w:cs="Arial"/>
          <w:sz w:val="22"/>
          <w:szCs w:val="22"/>
        </w:rPr>
      </w:pPr>
    </w:p>
    <w:p w14:paraId="0E438A14" w14:textId="77777777" w:rsidR="00A63D0B" w:rsidRDefault="00A63D0B" w:rsidP="002F3C4A">
      <w:pPr>
        <w:pStyle w:val="Normal1"/>
        <w:rPr>
          <w:rFonts w:ascii="Arial" w:eastAsia="Arial" w:hAnsi="Arial" w:cs="Arial"/>
          <w:sz w:val="22"/>
          <w:szCs w:val="22"/>
        </w:rPr>
      </w:pPr>
    </w:p>
    <w:p w14:paraId="1F195098" w14:textId="77777777" w:rsidR="0074474D" w:rsidRDefault="0074474D" w:rsidP="002F3C4A">
      <w:pPr>
        <w:pStyle w:val="Normal1"/>
        <w:rPr>
          <w:rFonts w:ascii="Arial" w:eastAsia="Arial" w:hAnsi="Arial" w:cs="Arial"/>
          <w:sz w:val="22"/>
          <w:szCs w:val="22"/>
        </w:rPr>
      </w:pPr>
    </w:p>
    <w:p w14:paraId="2935A752" w14:textId="77777777" w:rsidR="0074474D" w:rsidRPr="00B95BA5" w:rsidRDefault="0074474D" w:rsidP="002F3C4A">
      <w:pPr>
        <w:pStyle w:val="Normal1"/>
        <w:jc w:val="center"/>
        <w:rPr>
          <w:rFonts w:ascii="Arial" w:eastAsia="Arial" w:hAnsi="Arial" w:cs="Arial"/>
          <w:sz w:val="28"/>
          <w:szCs w:val="28"/>
        </w:rPr>
      </w:pPr>
      <w:r>
        <w:rPr>
          <w:rFonts w:ascii="Arial" w:eastAsia="Arial" w:hAnsi="Arial" w:cs="Arial"/>
          <w:b/>
          <w:sz w:val="28"/>
          <w:szCs w:val="28"/>
        </w:rPr>
        <w:t>CAMPUS COMPACT OF OREGON VISTA: QUARTERLY REPORT TEMPLATE</w:t>
      </w:r>
    </w:p>
    <w:p w14:paraId="16152DD5" w14:textId="77777777" w:rsidR="00FA4FE0" w:rsidRDefault="00FA4FE0" w:rsidP="002F3C4A">
      <w:pPr>
        <w:pStyle w:val="Normal1"/>
        <w:rPr>
          <w:rFonts w:ascii="Arial" w:eastAsia="Arial" w:hAnsi="Arial" w:cs="Arial"/>
          <w:sz w:val="22"/>
          <w:szCs w:val="22"/>
        </w:rPr>
      </w:pPr>
    </w:p>
    <w:p w14:paraId="049D9A42" w14:textId="7994E8E6" w:rsidR="002A4675" w:rsidRPr="00A37FEE" w:rsidRDefault="0074474D" w:rsidP="002F3C4A">
      <w:pPr>
        <w:pStyle w:val="Normal1"/>
        <w:rPr>
          <w:rFonts w:ascii="Arial" w:eastAsia="Arial" w:hAnsi="Arial" w:cs="Arial"/>
          <w:i/>
          <w:sz w:val="22"/>
          <w:szCs w:val="22"/>
        </w:rPr>
      </w:pPr>
      <w:r w:rsidRPr="00A37FEE">
        <w:rPr>
          <w:rFonts w:ascii="Arial" w:eastAsia="Arial" w:hAnsi="Arial" w:cs="Arial"/>
          <w:sz w:val="22"/>
          <w:szCs w:val="22"/>
        </w:rPr>
        <w:t xml:space="preserve">AmeriCorps VISTA Members serving with Campus Compact of Oregon are required to submit </w:t>
      </w:r>
      <w:r w:rsidRPr="00A37FEE">
        <w:rPr>
          <w:rFonts w:ascii="Arial" w:eastAsia="Arial" w:hAnsi="Arial" w:cs="Arial"/>
          <w:b/>
          <w:sz w:val="22"/>
          <w:szCs w:val="22"/>
        </w:rPr>
        <w:t>four quarterly reports in total</w:t>
      </w:r>
      <w:r w:rsidRPr="00A37FEE">
        <w:rPr>
          <w:rFonts w:ascii="Arial" w:eastAsia="Arial" w:hAnsi="Arial" w:cs="Arial"/>
          <w:sz w:val="22"/>
          <w:szCs w:val="22"/>
        </w:rPr>
        <w:t xml:space="preserve"> to </w:t>
      </w:r>
      <w:r w:rsidR="002A4675" w:rsidRPr="00A37FEE">
        <w:rPr>
          <w:rFonts w:ascii="Arial" w:eastAsia="Arial" w:hAnsi="Arial" w:cs="Arial"/>
          <w:sz w:val="22"/>
          <w:szCs w:val="22"/>
        </w:rPr>
        <w:t>the</w:t>
      </w:r>
      <w:r w:rsidRPr="00A37FEE">
        <w:rPr>
          <w:rFonts w:ascii="Arial" w:eastAsia="Arial" w:hAnsi="Arial" w:cs="Arial"/>
          <w:sz w:val="22"/>
          <w:szCs w:val="22"/>
        </w:rPr>
        <w:t xml:space="preserve"> Compact throughout their service year. Quarterly reports are vital to the continuation of the Campus Compact VISTA program. The numbers and narratives from these reports are translated directly into </w:t>
      </w:r>
      <w:r w:rsidRPr="00A37FEE">
        <w:rPr>
          <w:rFonts w:ascii="Arial" w:eastAsia="Arial" w:hAnsi="Arial" w:cs="Arial"/>
          <w:i/>
          <w:sz w:val="22"/>
          <w:szCs w:val="22"/>
          <w:highlight w:val="yellow"/>
        </w:rPr>
        <w:t>say what it’s translated directly into for CNCS</w:t>
      </w:r>
      <w:r w:rsidR="00F6698C" w:rsidRPr="00A37FEE">
        <w:rPr>
          <w:rFonts w:ascii="Arial" w:eastAsia="Arial" w:hAnsi="Arial" w:cs="Arial"/>
          <w:i/>
          <w:sz w:val="22"/>
          <w:szCs w:val="22"/>
          <w:highlight w:val="yellow"/>
        </w:rPr>
        <w:t xml:space="preserve"> by Carmen</w:t>
      </w:r>
      <w:r w:rsidRPr="00A37FEE">
        <w:rPr>
          <w:rFonts w:ascii="Arial" w:eastAsia="Arial" w:hAnsi="Arial" w:cs="Arial"/>
          <w:i/>
          <w:sz w:val="22"/>
          <w:szCs w:val="22"/>
          <w:highlight w:val="yellow"/>
        </w:rPr>
        <w:t>.</w:t>
      </w:r>
    </w:p>
    <w:p w14:paraId="533C24C8" w14:textId="77777777" w:rsidR="002A4675" w:rsidRPr="00A37FEE" w:rsidRDefault="002A4675" w:rsidP="002F3C4A">
      <w:pPr>
        <w:pStyle w:val="Normal1"/>
        <w:rPr>
          <w:rFonts w:ascii="Arial" w:eastAsia="Arial" w:hAnsi="Arial" w:cs="Arial"/>
          <w:b/>
          <w:i/>
          <w:sz w:val="22"/>
          <w:szCs w:val="22"/>
        </w:rPr>
      </w:pPr>
    </w:p>
    <w:p w14:paraId="5D580183" w14:textId="315BE60D" w:rsidR="001959A8" w:rsidRPr="00A37FEE" w:rsidRDefault="002A4675" w:rsidP="002F3C4A">
      <w:pPr>
        <w:pStyle w:val="Normal1"/>
        <w:rPr>
          <w:rFonts w:ascii="Arial" w:eastAsia="Arial" w:hAnsi="Arial" w:cs="Arial"/>
          <w:sz w:val="22"/>
          <w:szCs w:val="22"/>
        </w:rPr>
      </w:pPr>
      <w:r w:rsidRPr="00A37FEE">
        <w:rPr>
          <w:rFonts w:ascii="Arial" w:eastAsia="Arial" w:hAnsi="Arial" w:cs="Arial"/>
          <w:b/>
          <w:sz w:val="22"/>
          <w:szCs w:val="22"/>
        </w:rPr>
        <w:t xml:space="preserve">Quarterly reports </w:t>
      </w:r>
      <w:r w:rsidR="00A17CFA" w:rsidRPr="00A37FEE">
        <w:rPr>
          <w:rFonts w:ascii="Arial" w:eastAsia="Arial" w:hAnsi="Arial" w:cs="Arial"/>
          <w:b/>
          <w:sz w:val="22"/>
          <w:szCs w:val="22"/>
        </w:rPr>
        <w:t xml:space="preserve">are </w:t>
      </w:r>
      <w:r w:rsidR="00D62E72" w:rsidRPr="00A37FEE">
        <w:rPr>
          <w:rFonts w:ascii="Arial" w:eastAsia="Arial" w:hAnsi="Arial" w:cs="Arial"/>
          <w:b/>
          <w:sz w:val="22"/>
          <w:szCs w:val="22"/>
        </w:rPr>
        <w:t xml:space="preserve">only </w:t>
      </w:r>
      <w:r w:rsidR="00A17CFA" w:rsidRPr="00A37FEE">
        <w:rPr>
          <w:rFonts w:ascii="Arial" w:eastAsia="Arial" w:hAnsi="Arial" w:cs="Arial"/>
          <w:b/>
          <w:sz w:val="22"/>
          <w:szCs w:val="22"/>
        </w:rPr>
        <w:t xml:space="preserve">considered complete </w:t>
      </w:r>
      <w:r w:rsidR="003B0FC9" w:rsidRPr="00A37FEE">
        <w:rPr>
          <w:rFonts w:ascii="Arial" w:eastAsia="Arial" w:hAnsi="Arial" w:cs="Arial"/>
          <w:b/>
          <w:sz w:val="22"/>
          <w:szCs w:val="22"/>
        </w:rPr>
        <w:t>after</w:t>
      </w:r>
      <w:r w:rsidR="00A17CFA" w:rsidRPr="00A37FEE">
        <w:rPr>
          <w:rFonts w:ascii="Arial" w:eastAsia="Arial" w:hAnsi="Arial" w:cs="Arial"/>
          <w:b/>
          <w:sz w:val="22"/>
          <w:szCs w:val="22"/>
        </w:rPr>
        <w:t xml:space="preserve"> they </w:t>
      </w:r>
      <w:r w:rsidR="003B0FC9" w:rsidRPr="00A37FEE">
        <w:rPr>
          <w:rFonts w:ascii="Arial" w:eastAsia="Arial" w:hAnsi="Arial" w:cs="Arial"/>
          <w:b/>
          <w:sz w:val="22"/>
          <w:szCs w:val="22"/>
        </w:rPr>
        <w:t>have been</w:t>
      </w:r>
      <w:r w:rsidR="00A17CFA" w:rsidRPr="00A37FEE">
        <w:rPr>
          <w:rFonts w:ascii="Arial" w:eastAsia="Arial" w:hAnsi="Arial" w:cs="Arial"/>
          <w:b/>
          <w:sz w:val="22"/>
          <w:szCs w:val="22"/>
        </w:rPr>
        <w:t xml:space="preserve"> submitted to the Compact online</w:t>
      </w:r>
      <w:r w:rsidR="00AA7FA3" w:rsidRPr="00A37FEE">
        <w:rPr>
          <w:rFonts w:ascii="Arial" w:eastAsia="Arial" w:hAnsi="Arial" w:cs="Arial"/>
          <w:b/>
          <w:sz w:val="22"/>
          <w:szCs w:val="22"/>
        </w:rPr>
        <w:t xml:space="preserve"> (via our Surveymonkey link </w:t>
      </w:r>
      <w:r w:rsidR="00AA7FA3" w:rsidRPr="00A37FEE">
        <w:rPr>
          <w:rFonts w:ascii="Arial" w:eastAsia="Arial" w:hAnsi="Arial" w:cs="Arial"/>
          <w:b/>
          <w:sz w:val="22"/>
          <w:szCs w:val="22"/>
          <w:highlight w:val="yellow"/>
        </w:rPr>
        <w:t>here</w:t>
      </w:r>
      <w:r w:rsidR="00AA7FA3" w:rsidRPr="00A37FEE">
        <w:rPr>
          <w:rFonts w:ascii="Arial" w:eastAsia="Arial" w:hAnsi="Arial" w:cs="Arial"/>
          <w:b/>
          <w:sz w:val="22"/>
          <w:szCs w:val="22"/>
        </w:rPr>
        <w:t>)</w:t>
      </w:r>
      <w:r w:rsidRPr="00A37FEE">
        <w:rPr>
          <w:rFonts w:ascii="Arial" w:eastAsia="Arial" w:hAnsi="Arial" w:cs="Arial"/>
          <w:b/>
          <w:sz w:val="22"/>
          <w:szCs w:val="22"/>
        </w:rPr>
        <w:t xml:space="preserve">. </w:t>
      </w:r>
      <w:r w:rsidR="00D34B55" w:rsidRPr="00A37FEE">
        <w:rPr>
          <w:rFonts w:ascii="Arial" w:eastAsia="Arial" w:hAnsi="Arial" w:cs="Arial"/>
          <w:sz w:val="22"/>
          <w:szCs w:val="22"/>
        </w:rPr>
        <w:t>This</w:t>
      </w:r>
      <w:r w:rsidRPr="00A37FEE">
        <w:rPr>
          <w:rFonts w:ascii="Arial" w:eastAsia="Arial" w:hAnsi="Arial" w:cs="Arial"/>
          <w:sz w:val="22"/>
          <w:szCs w:val="22"/>
        </w:rPr>
        <w:t xml:space="preserve"> template was created to mirror the online survey</w:t>
      </w:r>
      <w:r w:rsidR="00F31E84">
        <w:rPr>
          <w:rFonts w:ascii="Arial" w:eastAsia="Arial" w:hAnsi="Arial" w:cs="Arial"/>
          <w:sz w:val="22"/>
          <w:szCs w:val="22"/>
        </w:rPr>
        <w:t>. As a best practice, VISTAs use this template to review the required components of the quarterly report,</w:t>
      </w:r>
      <w:r w:rsidR="00C51CAD" w:rsidRPr="00A37FEE">
        <w:rPr>
          <w:rFonts w:ascii="Arial" w:eastAsia="Arial" w:hAnsi="Arial" w:cs="Arial"/>
          <w:sz w:val="22"/>
          <w:szCs w:val="22"/>
        </w:rPr>
        <w:t xml:space="preserve"> and</w:t>
      </w:r>
      <w:r w:rsidR="00320490">
        <w:rPr>
          <w:rFonts w:ascii="Arial" w:eastAsia="Arial" w:hAnsi="Arial" w:cs="Arial"/>
          <w:sz w:val="22"/>
          <w:szCs w:val="22"/>
        </w:rPr>
        <w:t xml:space="preserve"> to</w:t>
      </w:r>
      <w:r w:rsidR="001959A8" w:rsidRPr="00A37FEE">
        <w:rPr>
          <w:rFonts w:ascii="Arial" w:eastAsia="Arial" w:hAnsi="Arial" w:cs="Arial"/>
          <w:sz w:val="22"/>
          <w:szCs w:val="22"/>
        </w:rPr>
        <w:t xml:space="preserve"> </w:t>
      </w:r>
      <w:r w:rsidR="00CE1406" w:rsidRPr="00A37FEE">
        <w:rPr>
          <w:rFonts w:ascii="Arial" w:eastAsia="Arial" w:hAnsi="Arial" w:cs="Arial"/>
          <w:sz w:val="22"/>
          <w:szCs w:val="22"/>
        </w:rPr>
        <w:t>track</w:t>
      </w:r>
      <w:r w:rsidRPr="00A37FEE">
        <w:rPr>
          <w:rFonts w:ascii="Arial" w:eastAsia="Arial" w:hAnsi="Arial" w:cs="Arial"/>
          <w:sz w:val="22"/>
          <w:szCs w:val="22"/>
        </w:rPr>
        <w:t xml:space="preserve"> their progress and </w:t>
      </w:r>
      <w:r w:rsidR="00CE1406" w:rsidRPr="00A37FEE">
        <w:rPr>
          <w:rFonts w:ascii="Arial" w:eastAsia="Arial" w:hAnsi="Arial" w:cs="Arial"/>
          <w:sz w:val="22"/>
          <w:szCs w:val="22"/>
        </w:rPr>
        <w:t>answer</w:t>
      </w:r>
      <w:r w:rsidRPr="00A37FEE">
        <w:rPr>
          <w:rFonts w:ascii="Arial" w:eastAsia="Arial" w:hAnsi="Arial" w:cs="Arial"/>
          <w:sz w:val="22"/>
          <w:szCs w:val="22"/>
        </w:rPr>
        <w:t xml:space="preserve"> the report questions in advance. </w:t>
      </w:r>
    </w:p>
    <w:p w14:paraId="4CED2402" w14:textId="77777777" w:rsidR="001959A8" w:rsidRPr="00A37FEE" w:rsidRDefault="001959A8" w:rsidP="002F3C4A">
      <w:pPr>
        <w:pStyle w:val="Normal1"/>
        <w:rPr>
          <w:rFonts w:ascii="Arial" w:eastAsia="Arial" w:hAnsi="Arial" w:cs="Arial"/>
          <w:sz w:val="22"/>
          <w:szCs w:val="22"/>
        </w:rPr>
      </w:pPr>
    </w:p>
    <w:p w14:paraId="2E70D669" w14:textId="4121A837" w:rsidR="0074474D" w:rsidRPr="00A37FEE" w:rsidRDefault="000372A2" w:rsidP="002F3C4A">
      <w:pPr>
        <w:pStyle w:val="Normal1"/>
        <w:rPr>
          <w:rFonts w:ascii="Arial" w:eastAsia="Arial" w:hAnsi="Arial" w:cs="Arial"/>
          <w:sz w:val="22"/>
          <w:szCs w:val="22"/>
        </w:rPr>
      </w:pPr>
      <w:r w:rsidRPr="00A37FEE">
        <w:rPr>
          <w:rFonts w:ascii="Arial" w:eastAsia="Arial" w:hAnsi="Arial" w:cs="Arial"/>
          <w:sz w:val="22"/>
          <w:szCs w:val="22"/>
        </w:rPr>
        <w:t>Instructions</w:t>
      </w:r>
      <w:r w:rsidR="00AA7FA3" w:rsidRPr="00A37FEE">
        <w:rPr>
          <w:rFonts w:ascii="Arial" w:eastAsia="Arial" w:hAnsi="Arial" w:cs="Arial"/>
          <w:sz w:val="22"/>
          <w:szCs w:val="22"/>
        </w:rPr>
        <w:t xml:space="preserve">: </w:t>
      </w:r>
      <w:r w:rsidR="002A4675" w:rsidRPr="00A37FEE">
        <w:rPr>
          <w:rFonts w:ascii="Arial" w:eastAsia="Arial" w:hAnsi="Arial" w:cs="Arial"/>
          <w:sz w:val="22"/>
          <w:szCs w:val="22"/>
        </w:rPr>
        <w:t>complete this template</w:t>
      </w:r>
      <w:r w:rsidR="00C51CAD" w:rsidRPr="00A37FEE">
        <w:rPr>
          <w:rFonts w:ascii="Arial" w:eastAsia="Arial" w:hAnsi="Arial" w:cs="Arial"/>
          <w:sz w:val="22"/>
          <w:szCs w:val="22"/>
        </w:rPr>
        <w:t xml:space="preserve"> as you go along your service. </w:t>
      </w:r>
      <w:r w:rsidR="00146353" w:rsidRPr="00A37FEE">
        <w:rPr>
          <w:rFonts w:ascii="Arial" w:eastAsia="Arial" w:hAnsi="Arial" w:cs="Arial"/>
          <w:sz w:val="22"/>
          <w:szCs w:val="22"/>
        </w:rPr>
        <w:t>Before submitting your report online, s</w:t>
      </w:r>
      <w:r w:rsidR="00C51CAD" w:rsidRPr="00A37FEE">
        <w:rPr>
          <w:rFonts w:ascii="Arial" w:eastAsia="Arial" w:hAnsi="Arial" w:cs="Arial"/>
          <w:sz w:val="22"/>
          <w:szCs w:val="22"/>
        </w:rPr>
        <w:t xml:space="preserve">hare what you have recorded </w:t>
      </w:r>
      <w:r w:rsidR="002E371D">
        <w:rPr>
          <w:rFonts w:ascii="Arial" w:eastAsia="Arial" w:hAnsi="Arial" w:cs="Arial"/>
          <w:sz w:val="22"/>
          <w:szCs w:val="22"/>
        </w:rPr>
        <w:t xml:space="preserve">on this template </w:t>
      </w:r>
      <w:r w:rsidR="00C51CAD" w:rsidRPr="00A37FEE">
        <w:rPr>
          <w:rFonts w:ascii="Arial" w:eastAsia="Arial" w:hAnsi="Arial" w:cs="Arial"/>
          <w:sz w:val="22"/>
          <w:szCs w:val="22"/>
        </w:rPr>
        <w:t xml:space="preserve">with your Site Supervisor so they make check for accuracy </w:t>
      </w:r>
      <w:r w:rsidR="005A001C" w:rsidRPr="00A37FEE">
        <w:rPr>
          <w:rFonts w:ascii="Arial" w:eastAsia="Arial" w:hAnsi="Arial" w:cs="Arial"/>
          <w:sz w:val="22"/>
          <w:szCs w:val="22"/>
        </w:rPr>
        <w:t>or</w:t>
      </w:r>
      <w:r w:rsidR="00C51CAD" w:rsidRPr="00A37FEE">
        <w:rPr>
          <w:rFonts w:ascii="Arial" w:eastAsia="Arial" w:hAnsi="Arial" w:cs="Arial"/>
          <w:sz w:val="22"/>
          <w:szCs w:val="22"/>
        </w:rPr>
        <w:t xml:space="preserve"> help you add information</w:t>
      </w:r>
      <w:r w:rsidR="000B43A0" w:rsidRPr="00A37FEE">
        <w:rPr>
          <w:rFonts w:ascii="Arial" w:eastAsia="Arial" w:hAnsi="Arial" w:cs="Arial"/>
          <w:sz w:val="22"/>
          <w:szCs w:val="22"/>
        </w:rPr>
        <w:t xml:space="preserve"> you may have missed. </w:t>
      </w:r>
      <w:r w:rsidR="00C51CAD" w:rsidRPr="00A37FEE">
        <w:rPr>
          <w:rFonts w:ascii="Arial" w:eastAsia="Arial" w:hAnsi="Arial" w:cs="Arial"/>
          <w:sz w:val="22"/>
          <w:szCs w:val="22"/>
        </w:rPr>
        <w:t xml:space="preserve">Copy </w:t>
      </w:r>
      <w:r w:rsidR="002A4675" w:rsidRPr="00A37FEE">
        <w:rPr>
          <w:rFonts w:ascii="Arial" w:eastAsia="Arial" w:hAnsi="Arial" w:cs="Arial"/>
          <w:sz w:val="22"/>
          <w:szCs w:val="22"/>
        </w:rPr>
        <w:t xml:space="preserve">and paste your answers from this word template into the </w:t>
      </w:r>
      <w:r w:rsidR="002507FF">
        <w:rPr>
          <w:rFonts w:ascii="Arial" w:eastAsia="Arial" w:hAnsi="Arial" w:cs="Arial"/>
          <w:sz w:val="22"/>
          <w:szCs w:val="22"/>
        </w:rPr>
        <w:t>aligning</w:t>
      </w:r>
      <w:r w:rsidR="002A4675" w:rsidRPr="00A37FEE">
        <w:rPr>
          <w:rFonts w:ascii="Arial" w:eastAsia="Arial" w:hAnsi="Arial" w:cs="Arial"/>
          <w:sz w:val="22"/>
          <w:szCs w:val="22"/>
        </w:rPr>
        <w:t xml:space="preserve"> sections of </w:t>
      </w:r>
      <w:r w:rsidR="00EA661C" w:rsidRPr="00A37FEE">
        <w:rPr>
          <w:rFonts w:ascii="Arial" w:eastAsia="Arial" w:hAnsi="Arial" w:cs="Arial"/>
          <w:sz w:val="22"/>
          <w:szCs w:val="22"/>
        </w:rPr>
        <w:t>the Surveymonkey</w:t>
      </w:r>
      <w:r w:rsidR="00FB0DCA">
        <w:rPr>
          <w:rFonts w:ascii="Arial" w:eastAsia="Arial" w:hAnsi="Arial" w:cs="Arial"/>
          <w:sz w:val="22"/>
          <w:szCs w:val="22"/>
        </w:rPr>
        <w:t xml:space="preserve"> template</w:t>
      </w:r>
      <w:r w:rsidR="00EA661C" w:rsidRPr="00A37FEE">
        <w:rPr>
          <w:rFonts w:ascii="Arial" w:eastAsia="Arial" w:hAnsi="Arial" w:cs="Arial"/>
          <w:sz w:val="22"/>
          <w:szCs w:val="22"/>
        </w:rPr>
        <w:t>.</w:t>
      </w:r>
      <w:r w:rsidR="0095795C" w:rsidRPr="00A37FEE">
        <w:rPr>
          <w:rFonts w:ascii="Arial" w:eastAsia="Arial" w:hAnsi="Arial" w:cs="Arial"/>
          <w:sz w:val="22"/>
          <w:szCs w:val="22"/>
        </w:rPr>
        <w:t xml:space="preserve"> </w:t>
      </w:r>
    </w:p>
    <w:p w14:paraId="457AD71C" w14:textId="77777777" w:rsidR="0074474D" w:rsidRPr="00A37FEE" w:rsidRDefault="0074474D" w:rsidP="002F3C4A">
      <w:pPr>
        <w:pStyle w:val="Normal1"/>
        <w:rPr>
          <w:rFonts w:ascii="Arial" w:eastAsia="Arial" w:hAnsi="Arial" w:cs="Arial"/>
          <w:sz w:val="22"/>
          <w:szCs w:val="22"/>
        </w:rPr>
      </w:pPr>
    </w:p>
    <w:p w14:paraId="2C456917" w14:textId="4553BF7F" w:rsidR="0074474D" w:rsidRPr="00A37FEE" w:rsidRDefault="001959A8" w:rsidP="002F3C4A">
      <w:pPr>
        <w:pStyle w:val="Normal1"/>
        <w:rPr>
          <w:rFonts w:ascii="Arial" w:eastAsia="Arial" w:hAnsi="Arial" w:cs="Arial"/>
          <w:sz w:val="22"/>
          <w:szCs w:val="22"/>
        </w:rPr>
      </w:pPr>
      <w:r w:rsidRPr="00A37FEE">
        <w:rPr>
          <w:rFonts w:ascii="Arial" w:eastAsia="Arial" w:hAnsi="Arial" w:cs="Arial"/>
          <w:sz w:val="22"/>
          <w:szCs w:val="22"/>
        </w:rPr>
        <w:t>Thank you for your service and commitment to your community! If you have any questions about the quarterly report, feel free to contact your VISTA Leader or the VISTA Program Manager.</w:t>
      </w:r>
    </w:p>
    <w:p w14:paraId="458C0D6F" w14:textId="77777777" w:rsidR="00FA4FE0" w:rsidRPr="00A37FEE" w:rsidRDefault="00FA4FE0" w:rsidP="002F3C4A">
      <w:pPr>
        <w:pStyle w:val="Normal1"/>
        <w:pBdr>
          <w:bottom w:val="single" w:sz="4" w:space="1" w:color="auto"/>
        </w:pBdr>
        <w:rPr>
          <w:rFonts w:ascii="Arial" w:eastAsia="Arial" w:hAnsi="Arial" w:cs="Arial"/>
          <w:sz w:val="22"/>
          <w:szCs w:val="22"/>
        </w:rPr>
      </w:pPr>
    </w:p>
    <w:p w14:paraId="0EDA83CF" w14:textId="77777777" w:rsidR="00E61E24" w:rsidRPr="00A37FEE" w:rsidRDefault="00E61E24" w:rsidP="002F3C4A">
      <w:pPr>
        <w:pStyle w:val="Normal1"/>
        <w:rPr>
          <w:rFonts w:ascii="Arial" w:eastAsia="Arial" w:hAnsi="Arial" w:cs="Arial"/>
          <w:sz w:val="22"/>
          <w:szCs w:val="22"/>
        </w:rPr>
      </w:pPr>
    </w:p>
    <w:p w14:paraId="069A28D5" w14:textId="44EDB22F" w:rsidR="008077BB" w:rsidRPr="006F5C2C" w:rsidRDefault="00916E5A" w:rsidP="002F3C4A">
      <w:pPr>
        <w:pStyle w:val="Normal1"/>
        <w:rPr>
          <w:rFonts w:ascii="Arial" w:eastAsia="Arial" w:hAnsi="Arial" w:cs="Arial"/>
        </w:rPr>
      </w:pPr>
      <w:r>
        <w:rPr>
          <w:rFonts w:ascii="Arial" w:eastAsia="Arial" w:hAnsi="Arial" w:cs="Arial"/>
          <w:b/>
        </w:rPr>
        <w:t>Reporting Periods and Due D</w:t>
      </w:r>
      <w:r w:rsidR="006F5C2C" w:rsidRPr="006F5C2C">
        <w:rPr>
          <w:rFonts w:ascii="Arial" w:eastAsia="Arial" w:hAnsi="Arial" w:cs="Arial"/>
          <w:b/>
        </w:rPr>
        <w:t>ates for the 2017-2018 Program Year</w:t>
      </w:r>
    </w:p>
    <w:p w14:paraId="735F4F16" w14:textId="77777777" w:rsidR="008077BB" w:rsidRPr="00A37FEE" w:rsidRDefault="008077BB" w:rsidP="002F3C4A">
      <w:pPr>
        <w:pStyle w:val="Normal1"/>
        <w:rPr>
          <w:rFonts w:ascii="Arial" w:eastAsia="Arial" w:hAnsi="Arial" w:cs="Arial"/>
          <w:sz w:val="22"/>
          <w:szCs w:val="22"/>
        </w:rPr>
      </w:pPr>
    </w:p>
    <w:p w14:paraId="4C1644BF" w14:textId="699FFD4F" w:rsidR="0074474D" w:rsidRPr="00A37FEE" w:rsidRDefault="00762DB6" w:rsidP="002F3C4A">
      <w:pPr>
        <w:pStyle w:val="Normal1"/>
        <w:rPr>
          <w:rFonts w:ascii="Arial" w:eastAsia="Arial" w:hAnsi="Arial" w:cs="Arial"/>
          <w:sz w:val="22"/>
          <w:szCs w:val="22"/>
        </w:rPr>
      </w:pPr>
      <w:r w:rsidRPr="00A37FEE">
        <w:rPr>
          <w:rFonts w:ascii="Arial" w:eastAsia="Arial" w:hAnsi="Arial" w:cs="Arial"/>
          <w:sz w:val="22"/>
          <w:szCs w:val="22"/>
        </w:rPr>
        <w:t xml:space="preserve">   August VISTAs</w:t>
      </w:r>
    </w:p>
    <w:tbl>
      <w:tblPr>
        <w:tblStyle w:val="a"/>
        <w:tblW w:w="10260"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0"/>
        <w:gridCol w:w="19"/>
        <w:gridCol w:w="5111"/>
      </w:tblGrid>
      <w:tr w:rsidR="00B5146D" w:rsidRPr="00A37FEE" w14:paraId="4130331B" w14:textId="77777777" w:rsidTr="00F517FA">
        <w:tc>
          <w:tcPr>
            <w:tcW w:w="5130" w:type="dxa"/>
          </w:tcPr>
          <w:p w14:paraId="704C4753" w14:textId="77777777" w:rsidR="00B5146D" w:rsidRPr="00A37FEE" w:rsidRDefault="00B5146D" w:rsidP="007C14F0">
            <w:pPr>
              <w:pStyle w:val="Normal1"/>
              <w:spacing w:before="60" w:after="60"/>
              <w:rPr>
                <w:rFonts w:ascii="Arial" w:eastAsia="Arial" w:hAnsi="Arial" w:cs="Arial"/>
                <w:b/>
                <w:sz w:val="22"/>
                <w:szCs w:val="22"/>
              </w:rPr>
            </w:pPr>
            <w:r w:rsidRPr="00A37FEE">
              <w:rPr>
                <w:rFonts w:ascii="Arial" w:eastAsia="Arial" w:hAnsi="Arial" w:cs="Arial"/>
                <w:b/>
                <w:sz w:val="22"/>
                <w:szCs w:val="22"/>
              </w:rPr>
              <w:t>Reporting Period</w:t>
            </w:r>
          </w:p>
        </w:tc>
        <w:tc>
          <w:tcPr>
            <w:tcW w:w="5130" w:type="dxa"/>
            <w:gridSpan w:val="2"/>
          </w:tcPr>
          <w:p w14:paraId="4C85B9A8" w14:textId="7E3C7472" w:rsidR="00B5146D" w:rsidRPr="00A37FEE" w:rsidRDefault="00B5146D" w:rsidP="007C14F0">
            <w:pPr>
              <w:pStyle w:val="Normal1"/>
              <w:spacing w:before="60" w:after="60"/>
              <w:rPr>
                <w:rFonts w:ascii="Arial" w:eastAsia="Arial" w:hAnsi="Arial" w:cs="Arial"/>
                <w:sz w:val="22"/>
                <w:szCs w:val="22"/>
              </w:rPr>
            </w:pPr>
            <w:r w:rsidRPr="00A37FEE">
              <w:rPr>
                <w:rFonts w:ascii="Arial" w:eastAsia="Arial" w:hAnsi="Arial" w:cs="Arial"/>
                <w:b/>
                <w:sz w:val="22"/>
                <w:szCs w:val="22"/>
              </w:rPr>
              <w:t>Report Due Date</w:t>
            </w:r>
          </w:p>
        </w:tc>
      </w:tr>
      <w:tr w:rsidR="0074474D" w:rsidRPr="00A37FEE" w14:paraId="40A1500B" w14:textId="77777777" w:rsidTr="00B5146D">
        <w:tc>
          <w:tcPr>
            <w:tcW w:w="5149" w:type="dxa"/>
            <w:gridSpan w:val="2"/>
          </w:tcPr>
          <w:p w14:paraId="02F5E520" w14:textId="079E2836" w:rsidR="0074474D" w:rsidRPr="00A37FEE" w:rsidRDefault="00B364CF" w:rsidP="007C14F0">
            <w:pPr>
              <w:pStyle w:val="Normal1"/>
              <w:spacing w:before="60" w:after="60"/>
              <w:rPr>
                <w:rFonts w:ascii="Arial" w:eastAsia="Arial" w:hAnsi="Arial" w:cs="Arial"/>
                <w:sz w:val="22"/>
                <w:szCs w:val="22"/>
              </w:rPr>
            </w:pPr>
            <w:r w:rsidRPr="00A37FEE">
              <w:rPr>
                <w:rFonts w:ascii="Arial" w:eastAsia="Arial" w:hAnsi="Arial" w:cs="Arial"/>
                <w:sz w:val="22"/>
                <w:szCs w:val="22"/>
              </w:rPr>
              <w:t xml:space="preserve">Q1: </w:t>
            </w:r>
            <w:r w:rsidR="006E14B0">
              <w:rPr>
                <w:rFonts w:ascii="Arial" w:eastAsia="Arial" w:hAnsi="Arial" w:cs="Arial"/>
                <w:sz w:val="22"/>
                <w:szCs w:val="22"/>
              </w:rPr>
              <w:t>August 28</w:t>
            </w:r>
            <w:r w:rsidR="0074474D" w:rsidRPr="00A37FEE">
              <w:rPr>
                <w:rFonts w:ascii="Arial" w:eastAsia="Arial" w:hAnsi="Arial" w:cs="Arial"/>
                <w:sz w:val="22"/>
                <w:szCs w:val="22"/>
              </w:rPr>
              <w:t>-</w:t>
            </w:r>
            <w:r w:rsidR="006E14B0">
              <w:rPr>
                <w:rFonts w:ascii="Arial" w:eastAsia="Arial" w:hAnsi="Arial" w:cs="Arial"/>
                <w:sz w:val="22"/>
                <w:szCs w:val="22"/>
              </w:rPr>
              <w:t>December 15</w:t>
            </w:r>
            <w:r w:rsidR="003779E0" w:rsidRPr="00A37FEE">
              <w:rPr>
                <w:rFonts w:ascii="Arial" w:eastAsia="Arial" w:hAnsi="Arial" w:cs="Arial"/>
                <w:sz w:val="22"/>
                <w:szCs w:val="22"/>
              </w:rPr>
              <w:t>, 201</w:t>
            </w:r>
            <w:r w:rsidR="006E14B0">
              <w:rPr>
                <w:rFonts w:ascii="Arial" w:eastAsia="Arial" w:hAnsi="Arial" w:cs="Arial"/>
                <w:sz w:val="22"/>
                <w:szCs w:val="22"/>
              </w:rPr>
              <w:t>8</w:t>
            </w:r>
          </w:p>
        </w:tc>
        <w:tc>
          <w:tcPr>
            <w:tcW w:w="5111" w:type="dxa"/>
          </w:tcPr>
          <w:p w14:paraId="2E63AAEF" w14:textId="0BE00B56" w:rsidR="0074474D" w:rsidRPr="00A37FEE" w:rsidRDefault="00FF7DC4" w:rsidP="007C14F0">
            <w:pPr>
              <w:pStyle w:val="Normal1"/>
              <w:spacing w:before="60" w:after="60"/>
              <w:rPr>
                <w:rFonts w:ascii="Arial" w:eastAsia="Arial" w:hAnsi="Arial" w:cs="Arial"/>
                <w:sz w:val="22"/>
                <w:szCs w:val="22"/>
              </w:rPr>
            </w:pPr>
            <w:r w:rsidRPr="00A37FEE">
              <w:rPr>
                <w:rFonts w:ascii="Arial" w:eastAsia="Arial" w:hAnsi="Arial" w:cs="Arial"/>
                <w:sz w:val="22"/>
                <w:szCs w:val="22"/>
              </w:rPr>
              <w:t xml:space="preserve">Friday, </w:t>
            </w:r>
            <w:r w:rsidR="006E14B0">
              <w:rPr>
                <w:rFonts w:ascii="Arial" w:eastAsia="Arial" w:hAnsi="Arial" w:cs="Arial"/>
                <w:sz w:val="22"/>
                <w:szCs w:val="22"/>
              </w:rPr>
              <w:t>December 28</w:t>
            </w:r>
            <w:r w:rsidR="003779E0" w:rsidRPr="00A37FEE">
              <w:rPr>
                <w:rFonts w:ascii="Arial" w:eastAsia="Arial" w:hAnsi="Arial" w:cs="Arial"/>
                <w:sz w:val="22"/>
                <w:szCs w:val="22"/>
              </w:rPr>
              <w:t>,</w:t>
            </w:r>
            <w:r w:rsidR="0074474D" w:rsidRPr="00A37FEE">
              <w:rPr>
                <w:rFonts w:ascii="Arial" w:eastAsia="Arial" w:hAnsi="Arial" w:cs="Arial"/>
                <w:sz w:val="22"/>
                <w:szCs w:val="22"/>
              </w:rPr>
              <w:t xml:space="preserve"> 201</w:t>
            </w:r>
            <w:r w:rsidR="006E14B0">
              <w:rPr>
                <w:rFonts w:ascii="Arial" w:eastAsia="Arial" w:hAnsi="Arial" w:cs="Arial"/>
                <w:sz w:val="22"/>
                <w:szCs w:val="22"/>
              </w:rPr>
              <w:t>8</w:t>
            </w:r>
          </w:p>
        </w:tc>
      </w:tr>
      <w:tr w:rsidR="0074474D" w:rsidRPr="00A37FEE" w14:paraId="4110C2F4" w14:textId="77777777" w:rsidTr="00B5146D">
        <w:tc>
          <w:tcPr>
            <w:tcW w:w="5149" w:type="dxa"/>
            <w:gridSpan w:val="2"/>
          </w:tcPr>
          <w:p w14:paraId="7F4AB0F5" w14:textId="206743DD" w:rsidR="0074474D" w:rsidRPr="00A37FEE" w:rsidRDefault="00B364CF" w:rsidP="007C14F0">
            <w:pPr>
              <w:pStyle w:val="Normal1"/>
              <w:spacing w:before="60" w:after="60"/>
              <w:rPr>
                <w:rFonts w:ascii="Arial" w:eastAsia="Arial" w:hAnsi="Arial" w:cs="Arial"/>
                <w:sz w:val="22"/>
                <w:szCs w:val="22"/>
              </w:rPr>
            </w:pPr>
            <w:r w:rsidRPr="00A37FEE">
              <w:rPr>
                <w:rFonts w:ascii="Arial" w:eastAsia="Arial" w:hAnsi="Arial" w:cs="Arial"/>
                <w:sz w:val="22"/>
                <w:szCs w:val="22"/>
              </w:rPr>
              <w:t xml:space="preserve">Q2: </w:t>
            </w:r>
            <w:r w:rsidR="00FF7DC4" w:rsidRPr="00A37FEE">
              <w:rPr>
                <w:rFonts w:ascii="Arial" w:eastAsia="Arial" w:hAnsi="Arial" w:cs="Arial"/>
                <w:sz w:val="22"/>
                <w:szCs w:val="22"/>
              </w:rPr>
              <w:t>December 1</w:t>
            </w:r>
            <w:r w:rsidR="006E14B0">
              <w:rPr>
                <w:rFonts w:ascii="Arial" w:eastAsia="Arial" w:hAnsi="Arial" w:cs="Arial"/>
                <w:sz w:val="22"/>
                <w:szCs w:val="22"/>
              </w:rPr>
              <w:t>6</w:t>
            </w:r>
            <w:r w:rsidR="00FF7DC4" w:rsidRPr="00A37FEE">
              <w:rPr>
                <w:rFonts w:ascii="Arial" w:eastAsia="Arial" w:hAnsi="Arial" w:cs="Arial"/>
                <w:sz w:val="22"/>
                <w:szCs w:val="22"/>
              </w:rPr>
              <w:t>-</w:t>
            </w:r>
            <w:r w:rsidR="006E14B0">
              <w:rPr>
                <w:rFonts w:ascii="Arial" w:eastAsia="Arial" w:hAnsi="Arial" w:cs="Arial"/>
                <w:sz w:val="22"/>
                <w:szCs w:val="22"/>
              </w:rPr>
              <w:t>March</w:t>
            </w:r>
            <w:r w:rsidR="00FF7DC4" w:rsidRPr="00A37FEE">
              <w:rPr>
                <w:rFonts w:ascii="Arial" w:eastAsia="Arial" w:hAnsi="Arial" w:cs="Arial"/>
                <w:sz w:val="22"/>
                <w:szCs w:val="22"/>
              </w:rPr>
              <w:t xml:space="preserve"> 2</w:t>
            </w:r>
            <w:r w:rsidR="006E14B0">
              <w:rPr>
                <w:rFonts w:ascii="Arial" w:eastAsia="Arial" w:hAnsi="Arial" w:cs="Arial"/>
                <w:sz w:val="22"/>
                <w:szCs w:val="22"/>
              </w:rPr>
              <w:t>5</w:t>
            </w:r>
            <w:r w:rsidR="00FF7DC4" w:rsidRPr="00A37FEE">
              <w:rPr>
                <w:rFonts w:ascii="Arial" w:eastAsia="Arial" w:hAnsi="Arial" w:cs="Arial"/>
                <w:sz w:val="22"/>
                <w:szCs w:val="22"/>
              </w:rPr>
              <w:t>, 201</w:t>
            </w:r>
            <w:r w:rsidR="006E14B0">
              <w:rPr>
                <w:rFonts w:ascii="Arial" w:eastAsia="Arial" w:hAnsi="Arial" w:cs="Arial"/>
                <w:sz w:val="22"/>
                <w:szCs w:val="22"/>
              </w:rPr>
              <w:t>9</w:t>
            </w:r>
          </w:p>
        </w:tc>
        <w:tc>
          <w:tcPr>
            <w:tcW w:w="5111" w:type="dxa"/>
          </w:tcPr>
          <w:p w14:paraId="6F739B11" w14:textId="058A9DE3" w:rsidR="0074474D" w:rsidRPr="00A37FEE" w:rsidRDefault="006E14B0" w:rsidP="007C14F0">
            <w:pPr>
              <w:pStyle w:val="Normal1"/>
              <w:spacing w:before="60" w:after="60"/>
              <w:rPr>
                <w:rFonts w:ascii="Arial" w:eastAsia="Arial" w:hAnsi="Arial" w:cs="Arial"/>
                <w:sz w:val="22"/>
                <w:szCs w:val="22"/>
              </w:rPr>
            </w:pPr>
            <w:r>
              <w:rPr>
                <w:rFonts w:ascii="Arial" w:eastAsia="Arial" w:hAnsi="Arial" w:cs="Arial"/>
                <w:sz w:val="22"/>
                <w:szCs w:val="22"/>
              </w:rPr>
              <w:t>Friday, March 22</w:t>
            </w:r>
            <w:r w:rsidR="00FF7DC4" w:rsidRPr="00A37FEE">
              <w:rPr>
                <w:rFonts w:ascii="Arial" w:eastAsia="Arial" w:hAnsi="Arial" w:cs="Arial"/>
                <w:sz w:val="22"/>
                <w:szCs w:val="22"/>
              </w:rPr>
              <w:t>, 201</w:t>
            </w:r>
            <w:r>
              <w:rPr>
                <w:rFonts w:ascii="Arial" w:eastAsia="Arial" w:hAnsi="Arial" w:cs="Arial"/>
                <w:sz w:val="22"/>
                <w:szCs w:val="22"/>
              </w:rPr>
              <w:t>9</w:t>
            </w:r>
          </w:p>
        </w:tc>
      </w:tr>
      <w:tr w:rsidR="00FF7DC4" w:rsidRPr="00A37FEE" w14:paraId="56286924" w14:textId="77777777" w:rsidTr="00B5146D">
        <w:tc>
          <w:tcPr>
            <w:tcW w:w="5149" w:type="dxa"/>
            <w:gridSpan w:val="2"/>
          </w:tcPr>
          <w:p w14:paraId="20441B91" w14:textId="2DDC0A5E" w:rsidR="00FF7DC4" w:rsidRPr="00A37FEE" w:rsidRDefault="00B364CF" w:rsidP="007C14F0">
            <w:pPr>
              <w:pStyle w:val="Normal1"/>
              <w:spacing w:before="60" w:after="60"/>
              <w:rPr>
                <w:rFonts w:ascii="Arial" w:eastAsia="Arial" w:hAnsi="Arial" w:cs="Arial"/>
                <w:sz w:val="22"/>
                <w:szCs w:val="22"/>
              </w:rPr>
            </w:pPr>
            <w:r w:rsidRPr="00A37FEE">
              <w:rPr>
                <w:rFonts w:ascii="Arial" w:eastAsia="Arial" w:hAnsi="Arial" w:cs="Arial"/>
                <w:sz w:val="22"/>
                <w:szCs w:val="22"/>
              </w:rPr>
              <w:t xml:space="preserve">Q3: </w:t>
            </w:r>
            <w:r w:rsidR="00FF7DC4" w:rsidRPr="00A37FEE">
              <w:rPr>
                <w:rFonts w:ascii="Arial" w:eastAsia="Arial" w:hAnsi="Arial" w:cs="Arial"/>
                <w:sz w:val="22"/>
                <w:szCs w:val="22"/>
              </w:rPr>
              <w:t>March 1</w:t>
            </w:r>
            <w:r w:rsidR="006E14B0">
              <w:rPr>
                <w:rFonts w:ascii="Arial" w:eastAsia="Arial" w:hAnsi="Arial" w:cs="Arial"/>
                <w:sz w:val="22"/>
                <w:szCs w:val="22"/>
              </w:rPr>
              <w:t>6-June1</w:t>
            </w:r>
            <w:r w:rsidR="00FF7DC4" w:rsidRPr="00A37FEE">
              <w:rPr>
                <w:rFonts w:ascii="Arial" w:eastAsia="Arial" w:hAnsi="Arial" w:cs="Arial"/>
                <w:sz w:val="22"/>
                <w:szCs w:val="22"/>
              </w:rPr>
              <w:t>, 201</w:t>
            </w:r>
            <w:r w:rsidR="006E14B0">
              <w:rPr>
                <w:rFonts w:ascii="Arial" w:eastAsia="Arial" w:hAnsi="Arial" w:cs="Arial"/>
                <w:sz w:val="22"/>
                <w:szCs w:val="22"/>
              </w:rPr>
              <w:t>9</w:t>
            </w:r>
          </w:p>
        </w:tc>
        <w:tc>
          <w:tcPr>
            <w:tcW w:w="5111" w:type="dxa"/>
          </w:tcPr>
          <w:p w14:paraId="6FE242C5" w14:textId="6D3E3FB1" w:rsidR="00FF7DC4" w:rsidRPr="00A37FEE" w:rsidRDefault="006E14B0" w:rsidP="007C14F0">
            <w:pPr>
              <w:pStyle w:val="Normal1"/>
              <w:spacing w:before="60" w:after="60"/>
              <w:rPr>
                <w:rFonts w:ascii="Arial" w:eastAsia="Arial" w:hAnsi="Arial" w:cs="Arial"/>
                <w:sz w:val="22"/>
                <w:szCs w:val="22"/>
              </w:rPr>
            </w:pPr>
            <w:r>
              <w:rPr>
                <w:rFonts w:ascii="Arial" w:eastAsia="Arial" w:hAnsi="Arial" w:cs="Arial"/>
                <w:sz w:val="22"/>
                <w:szCs w:val="22"/>
              </w:rPr>
              <w:t>Friday, June 7</w:t>
            </w:r>
            <w:r w:rsidR="00DC26AF" w:rsidRPr="00A37FEE">
              <w:rPr>
                <w:rFonts w:ascii="Arial" w:eastAsia="Arial" w:hAnsi="Arial" w:cs="Arial"/>
                <w:sz w:val="22"/>
                <w:szCs w:val="22"/>
              </w:rPr>
              <w:t>, 201</w:t>
            </w:r>
            <w:r>
              <w:rPr>
                <w:rFonts w:ascii="Arial" w:eastAsia="Arial" w:hAnsi="Arial" w:cs="Arial"/>
                <w:sz w:val="22"/>
                <w:szCs w:val="22"/>
              </w:rPr>
              <w:t>9</w:t>
            </w:r>
          </w:p>
        </w:tc>
      </w:tr>
      <w:tr w:rsidR="00DC26AF" w:rsidRPr="00A37FEE" w14:paraId="17614E65" w14:textId="77777777" w:rsidTr="00B5146D">
        <w:tc>
          <w:tcPr>
            <w:tcW w:w="5149" w:type="dxa"/>
            <w:gridSpan w:val="2"/>
          </w:tcPr>
          <w:p w14:paraId="04D3D813" w14:textId="23E124F9" w:rsidR="00DC26AF" w:rsidRPr="00A37FEE" w:rsidRDefault="00B364CF" w:rsidP="007C14F0">
            <w:pPr>
              <w:pStyle w:val="Normal1"/>
              <w:spacing w:before="60" w:after="60"/>
              <w:rPr>
                <w:rFonts w:ascii="Arial" w:eastAsia="Arial" w:hAnsi="Arial" w:cs="Arial"/>
                <w:sz w:val="22"/>
                <w:szCs w:val="22"/>
              </w:rPr>
            </w:pPr>
            <w:r w:rsidRPr="00A37FEE">
              <w:rPr>
                <w:rFonts w:ascii="Arial" w:eastAsia="Arial" w:hAnsi="Arial" w:cs="Arial"/>
                <w:sz w:val="22"/>
                <w:szCs w:val="22"/>
              </w:rPr>
              <w:t xml:space="preserve">Q4: </w:t>
            </w:r>
            <w:r w:rsidR="006E14B0">
              <w:rPr>
                <w:rFonts w:ascii="Arial" w:eastAsia="Arial" w:hAnsi="Arial" w:cs="Arial"/>
                <w:sz w:val="22"/>
                <w:szCs w:val="22"/>
              </w:rPr>
              <w:t>June 2</w:t>
            </w:r>
            <w:r w:rsidR="00CD115F" w:rsidRPr="00A37FEE">
              <w:rPr>
                <w:rFonts w:ascii="Arial" w:eastAsia="Arial" w:hAnsi="Arial" w:cs="Arial"/>
                <w:sz w:val="22"/>
                <w:szCs w:val="22"/>
              </w:rPr>
              <w:t>-August</w:t>
            </w:r>
            <w:r w:rsidR="00904CDF">
              <w:rPr>
                <w:rFonts w:ascii="Arial" w:eastAsia="Arial" w:hAnsi="Arial" w:cs="Arial"/>
                <w:sz w:val="22"/>
                <w:szCs w:val="22"/>
              </w:rPr>
              <w:t xml:space="preserve"> 30</w:t>
            </w:r>
            <w:bookmarkStart w:id="0" w:name="_GoBack"/>
            <w:bookmarkEnd w:id="0"/>
            <w:r w:rsidR="00DC26AF" w:rsidRPr="00A37FEE">
              <w:rPr>
                <w:rFonts w:ascii="Arial" w:eastAsia="Arial" w:hAnsi="Arial" w:cs="Arial"/>
                <w:sz w:val="22"/>
                <w:szCs w:val="22"/>
              </w:rPr>
              <w:t>, 201</w:t>
            </w:r>
            <w:r w:rsidR="00904CDF">
              <w:rPr>
                <w:rFonts w:ascii="Arial" w:eastAsia="Arial" w:hAnsi="Arial" w:cs="Arial"/>
                <w:sz w:val="22"/>
                <w:szCs w:val="22"/>
              </w:rPr>
              <w:t>9</w:t>
            </w:r>
          </w:p>
        </w:tc>
        <w:tc>
          <w:tcPr>
            <w:tcW w:w="5111" w:type="dxa"/>
          </w:tcPr>
          <w:p w14:paraId="4E1504AD" w14:textId="2DBDF39F" w:rsidR="00DC26AF" w:rsidRPr="00A37FEE" w:rsidRDefault="00A23577" w:rsidP="007C14F0">
            <w:pPr>
              <w:pStyle w:val="Normal1"/>
              <w:spacing w:before="60" w:after="60"/>
              <w:rPr>
                <w:rFonts w:ascii="Arial" w:eastAsia="Arial" w:hAnsi="Arial" w:cs="Arial"/>
                <w:sz w:val="22"/>
                <w:szCs w:val="22"/>
              </w:rPr>
            </w:pPr>
            <w:r w:rsidRPr="00A37FEE">
              <w:rPr>
                <w:rFonts w:ascii="Arial" w:eastAsia="Arial" w:hAnsi="Arial" w:cs="Arial"/>
                <w:sz w:val="22"/>
                <w:szCs w:val="22"/>
              </w:rPr>
              <w:t>Monday</w:t>
            </w:r>
            <w:r w:rsidR="006E14B0">
              <w:rPr>
                <w:rFonts w:ascii="Arial" w:eastAsia="Arial" w:hAnsi="Arial" w:cs="Arial"/>
                <w:sz w:val="22"/>
                <w:szCs w:val="22"/>
              </w:rPr>
              <w:t>, Aug 30</w:t>
            </w:r>
            <w:r w:rsidR="00904CDF">
              <w:rPr>
                <w:rFonts w:ascii="Arial" w:eastAsia="Arial" w:hAnsi="Arial" w:cs="Arial"/>
                <w:sz w:val="22"/>
                <w:szCs w:val="22"/>
              </w:rPr>
              <w:t>, 2019</w:t>
            </w:r>
            <w:r w:rsidR="00BB7439" w:rsidRPr="00A37FEE">
              <w:rPr>
                <w:rFonts w:ascii="Arial" w:eastAsia="Arial" w:hAnsi="Arial" w:cs="Arial"/>
                <w:sz w:val="22"/>
                <w:szCs w:val="22"/>
              </w:rPr>
              <w:t xml:space="preserve"> </w:t>
            </w:r>
          </w:p>
        </w:tc>
      </w:tr>
    </w:tbl>
    <w:p w14:paraId="2CA6DBB1" w14:textId="77777777" w:rsidR="00A63D0B" w:rsidRPr="00A37FEE" w:rsidRDefault="00A63D0B" w:rsidP="002F3C4A">
      <w:pPr>
        <w:pStyle w:val="Normal1"/>
        <w:rPr>
          <w:rFonts w:ascii="Arial" w:eastAsia="Arial" w:hAnsi="Arial" w:cs="Arial"/>
          <w:sz w:val="22"/>
          <w:szCs w:val="22"/>
        </w:rPr>
      </w:pPr>
    </w:p>
    <w:p w14:paraId="5C9988F3" w14:textId="356A0461" w:rsidR="001E6A3D" w:rsidRPr="00A37FEE" w:rsidRDefault="00762DB6" w:rsidP="009441DB">
      <w:pPr>
        <w:pStyle w:val="Normal1"/>
        <w:rPr>
          <w:rFonts w:ascii="Arial" w:eastAsia="Arial" w:hAnsi="Arial" w:cs="Arial"/>
          <w:sz w:val="22"/>
          <w:szCs w:val="22"/>
        </w:rPr>
      </w:pPr>
      <w:r w:rsidRPr="00A37FEE">
        <w:rPr>
          <w:rFonts w:ascii="Arial" w:eastAsia="Arial" w:hAnsi="Arial" w:cs="Arial"/>
          <w:sz w:val="22"/>
          <w:szCs w:val="22"/>
        </w:rPr>
        <w:t xml:space="preserve">   </w:t>
      </w:r>
    </w:p>
    <w:p w14:paraId="31A59CE8" w14:textId="362A9C6C" w:rsidR="001E6A3D" w:rsidRDefault="006F5C2C" w:rsidP="002F3C4A">
      <w:pPr>
        <w:pStyle w:val="Normal1"/>
        <w:rPr>
          <w:rFonts w:ascii="Arial" w:eastAsia="Arial" w:hAnsi="Arial" w:cs="Arial"/>
          <w:b/>
        </w:rPr>
      </w:pPr>
      <w:r>
        <w:rPr>
          <w:rFonts w:ascii="Arial" w:eastAsia="Arial" w:hAnsi="Arial" w:cs="Arial"/>
          <w:b/>
        </w:rPr>
        <w:t>Key Definitions</w:t>
      </w:r>
    </w:p>
    <w:p w14:paraId="31AD562D" w14:textId="77777777" w:rsidR="008E2D68" w:rsidRDefault="008E2D68" w:rsidP="002F3C4A">
      <w:pPr>
        <w:pStyle w:val="Normal1"/>
        <w:rPr>
          <w:rFonts w:ascii="Arial" w:eastAsia="Arial" w:hAnsi="Arial" w:cs="Arial"/>
          <w:b/>
          <w:sz w:val="22"/>
          <w:szCs w:val="22"/>
        </w:rPr>
      </w:pPr>
    </w:p>
    <w:tbl>
      <w:tblPr>
        <w:tblStyle w:val="a"/>
        <w:tblW w:w="1026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9"/>
        <w:gridCol w:w="6731"/>
      </w:tblGrid>
      <w:tr w:rsidR="008E2D68" w:rsidRPr="00A37FEE" w14:paraId="7A9DA18D" w14:textId="77777777" w:rsidTr="00B5146D">
        <w:tc>
          <w:tcPr>
            <w:tcW w:w="3529" w:type="dxa"/>
          </w:tcPr>
          <w:p w14:paraId="7BB2CB02" w14:textId="0E0F2729" w:rsidR="008E2D68" w:rsidRPr="008E2D68" w:rsidRDefault="008E2D68" w:rsidP="00A17DCC">
            <w:pPr>
              <w:pStyle w:val="Normal1"/>
              <w:spacing w:before="60" w:after="60"/>
              <w:rPr>
                <w:rFonts w:ascii="Arial" w:eastAsia="Arial" w:hAnsi="Arial" w:cs="Arial"/>
                <w:sz w:val="22"/>
                <w:szCs w:val="22"/>
              </w:rPr>
            </w:pPr>
            <w:r w:rsidRPr="008E2D68">
              <w:rPr>
                <w:rFonts w:ascii="Arial" w:eastAsia="Arial" w:hAnsi="Arial" w:cs="Arial"/>
                <w:sz w:val="22"/>
                <w:szCs w:val="22"/>
              </w:rPr>
              <w:t>College Student Volunteers</w:t>
            </w:r>
          </w:p>
        </w:tc>
        <w:tc>
          <w:tcPr>
            <w:tcW w:w="6731" w:type="dxa"/>
          </w:tcPr>
          <w:p w14:paraId="1522FF02" w14:textId="7E460123" w:rsidR="00B5146D" w:rsidRPr="00A37FEE" w:rsidRDefault="008E2D68" w:rsidP="00A17DCC">
            <w:pPr>
              <w:pStyle w:val="Normal1"/>
              <w:spacing w:before="60" w:after="60"/>
              <w:rPr>
                <w:rFonts w:ascii="Arial" w:eastAsia="Arial" w:hAnsi="Arial" w:cs="Arial"/>
                <w:sz w:val="22"/>
                <w:szCs w:val="22"/>
              </w:rPr>
            </w:pPr>
            <w:r w:rsidRPr="00A37FEE">
              <w:rPr>
                <w:rFonts w:ascii="Arial" w:eastAsia="Arial" w:hAnsi="Arial" w:cs="Arial"/>
                <w:sz w:val="22"/>
                <w:szCs w:val="22"/>
              </w:rPr>
              <w:t>Students who are recruited, coordinated, or su</w:t>
            </w:r>
            <w:r>
              <w:rPr>
                <w:rFonts w:ascii="Arial" w:eastAsia="Arial" w:hAnsi="Arial" w:cs="Arial"/>
                <w:sz w:val="22"/>
                <w:szCs w:val="22"/>
              </w:rPr>
              <w:t>pported by your program.</w:t>
            </w:r>
          </w:p>
        </w:tc>
      </w:tr>
      <w:tr w:rsidR="008E2D68" w:rsidRPr="00A37FEE" w14:paraId="285B84B2" w14:textId="77777777" w:rsidTr="00B5146D">
        <w:tc>
          <w:tcPr>
            <w:tcW w:w="3529" w:type="dxa"/>
          </w:tcPr>
          <w:p w14:paraId="566A7F5D" w14:textId="0826CAE3" w:rsidR="008E2D68" w:rsidRPr="008E2D68" w:rsidRDefault="008E2D68" w:rsidP="00A17DCC">
            <w:pPr>
              <w:pStyle w:val="Normal1"/>
              <w:spacing w:before="60" w:after="60"/>
              <w:rPr>
                <w:rFonts w:ascii="Arial" w:eastAsia="Arial" w:hAnsi="Arial" w:cs="Arial"/>
                <w:sz w:val="22"/>
                <w:szCs w:val="22"/>
              </w:rPr>
            </w:pPr>
            <w:r w:rsidRPr="008E2D68">
              <w:rPr>
                <w:rFonts w:ascii="Arial" w:eastAsia="Arial" w:hAnsi="Arial" w:cs="Arial"/>
                <w:sz w:val="22"/>
                <w:szCs w:val="22"/>
              </w:rPr>
              <w:t>Community Volunteers</w:t>
            </w:r>
          </w:p>
        </w:tc>
        <w:tc>
          <w:tcPr>
            <w:tcW w:w="6731" w:type="dxa"/>
          </w:tcPr>
          <w:p w14:paraId="4EA4EE6C" w14:textId="5EA69552" w:rsidR="00B5146D" w:rsidRPr="00A37FEE" w:rsidRDefault="008E2D68" w:rsidP="00A17DCC">
            <w:pPr>
              <w:pStyle w:val="Normal1"/>
              <w:spacing w:before="60" w:after="60"/>
              <w:rPr>
                <w:rFonts w:ascii="Arial" w:eastAsia="Arial" w:hAnsi="Arial" w:cs="Arial"/>
                <w:sz w:val="22"/>
                <w:szCs w:val="22"/>
              </w:rPr>
            </w:pPr>
            <w:r w:rsidRPr="00D7638E">
              <w:rPr>
                <w:rFonts w:ascii="Arial" w:eastAsia="Arial" w:hAnsi="Arial" w:cs="Arial"/>
                <w:sz w:val="22"/>
                <w:szCs w:val="22"/>
              </w:rPr>
              <w:t>Individuals (not including students) who are recruited, coordinated, or supported by your program. Do not include other AmeriCorps members in this count. Can include partners, K-12 students, and other commun</w:t>
            </w:r>
            <w:r>
              <w:rPr>
                <w:rFonts w:ascii="Arial" w:eastAsia="Arial" w:hAnsi="Arial" w:cs="Arial"/>
                <w:sz w:val="22"/>
                <w:szCs w:val="22"/>
              </w:rPr>
              <w:t>ity members.</w:t>
            </w:r>
          </w:p>
        </w:tc>
      </w:tr>
      <w:tr w:rsidR="008E2D68" w:rsidRPr="00A37FEE" w14:paraId="33A2E849" w14:textId="77777777" w:rsidTr="00B5146D">
        <w:tc>
          <w:tcPr>
            <w:tcW w:w="3529" w:type="dxa"/>
          </w:tcPr>
          <w:p w14:paraId="4422791C" w14:textId="0BB60BC5" w:rsidR="008E2D68" w:rsidRPr="008E2D68" w:rsidRDefault="008E2D68" w:rsidP="00A17DCC">
            <w:pPr>
              <w:pStyle w:val="Normal1"/>
              <w:spacing w:before="60" w:after="60"/>
              <w:rPr>
                <w:rFonts w:ascii="Arial" w:eastAsia="Arial" w:hAnsi="Arial" w:cs="Arial"/>
                <w:sz w:val="22"/>
                <w:szCs w:val="22"/>
              </w:rPr>
            </w:pPr>
            <w:r w:rsidRPr="008E2D68">
              <w:rPr>
                <w:rFonts w:ascii="Arial" w:eastAsia="Arial" w:hAnsi="Arial" w:cs="Arial"/>
                <w:sz w:val="22"/>
                <w:szCs w:val="22"/>
              </w:rPr>
              <w:t>K-12 Volunteers</w:t>
            </w:r>
          </w:p>
        </w:tc>
        <w:tc>
          <w:tcPr>
            <w:tcW w:w="6731" w:type="dxa"/>
          </w:tcPr>
          <w:p w14:paraId="798D0FC5" w14:textId="37BB6380" w:rsidR="00B5146D" w:rsidRPr="00D7638E" w:rsidRDefault="008E2D68" w:rsidP="00A17DCC">
            <w:pPr>
              <w:pStyle w:val="Normal1"/>
              <w:spacing w:before="60" w:after="60"/>
              <w:rPr>
                <w:rFonts w:ascii="Arial" w:eastAsia="Arial" w:hAnsi="Arial" w:cs="Arial"/>
                <w:sz w:val="22"/>
                <w:szCs w:val="22"/>
              </w:rPr>
            </w:pPr>
            <w:r w:rsidRPr="008E2D68">
              <w:rPr>
                <w:rFonts w:ascii="Arial" w:eastAsia="Arial" w:hAnsi="Arial" w:cs="Arial"/>
                <w:sz w:val="22"/>
                <w:szCs w:val="22"/>
              </w:rPr>
              <w:t xml:space="preserve">K-12 students who are recruited, coordinated or supported by your program. </w:t>
            </w:r>
          </w:p>
        </w:tc>
      </w:tr>
      <w:tr w:rsidR="008E2D68" w:rsidRPr="00A37FEE" w14:paraId="5DC78469" w14:textId="77777777" w:rsidTr="00B5146D">
        <w:tc>
          <w:tcPr>
            <w:tcW w:w="3529" w:type="dxa"/>
          </w:tcPr>
          <w:p w14:paraId="1EABE58E" w14:textId="1116F214" w:rsidR="008E2D68" w:rsidRPr="008E2D68" w:rsidRDefault="008E2D68" w:rsidP="00A17DCC">
            <w:pPr>
              <w:pStyle w:val="Normal1"/>
              <w:spacing w:before="60" w:after="60"/>
              <w:rPr>
                <w:rFonts w:ascii="Arial" w:eastAsia="Arial" w:hAnsi="Arial" w:cs="Arial"/>
                <w:sz w:val="22"/>
                <w:szCs w:val="22"/>
              </w:rPr>
            </w:pPr>
            <w:r w:rsidRPr="008E2D68">
              <w:rPr>
                <w:rFonts w:ascii="Arial" w:eastAsia="Arial" w:hAnsi="Arial" w:cs="Arial"/>
                <w:sz w:val="22"/>
                <w:szCs w:val="22"/>
              </w:rPr>
              <w:t>Partnership</w:t>
            </w:r>
          </w:p>
        </w:tc>
        <w:tc>
          <w:tcPr>
            <w:tcW w:w="6731" w:type="dxa"/>
          </w:tcPr>
          <w:p w14:paraId="43924756" w14:textId="2AE4F0E1" w:rsidR="00B5146D" w:rsidRPr="00D7638E" w:rsidRDefault="008E2D68" w:rsidP="00A17DCC">
            <w:pPr>
              <w:pStyle w:val="Normal1"/>
              <w:spacing w:before="60" w:after="60"/>
              <w:rPr>
                <w:rFonts w:ascii="Arial" w:eastAsia="Arial" w:hAnsi="Arial" w:cs="Arial"/>
                <w:sz w:val="22"/>
                <w:szCs w:val="22"/>
              </w:rPr>
            </w:pPr>
            <w:r w:rsidRPr="008E2D68">
              <w:rPr>
                <w:rFonts w:ascii="Arial" w:eastAsia="Arial" w:hAnsi="Arial" w:cs="Arial"/>
                <w:sz w:val="22"/>
                <w:szCs w:val="22"/>
              </w:rPr>
              <w:t xml:space="preserve">An agreement between the VISTA and the host site with a community organization, government agency, faith-based </w:t>
            </w:r>
            <w:r w:rsidRPr="008E2D68">
              <w:rPr>
                <w:rFonts w:ascii="Arial" w:eastAsia="Arial" w:hAnsi="Arial" w:cs="Arial"/>
                <w:sz w:val="22"/>
                <w:szCs w:val="22"/>
              </w:rPr>
              <w:lastRenderedPageBreak/>
              <w:t>institution, etc. that advances the interest of both parties. An agreement can be in the form of a Memorandum of Agreement or Understanding, an agreement to co-manage an event, sharing of resources and / or information, etc. Does not include phone calls, acquaintances, or other informal interactions.</w:t>
            </w:r>
          </w:p>
        </w:tc>
      </w:tr>
      <w:tr w:rsidR="008E2D68" w:rsidRPr="00A37FEE" w14:paraId="084A013A" w14:textId="77777777" w:rsidTr="00B5146D">
        <w:trPr>
          <w:trHeight w:val="90"/>
        </w:trPr>
        <w:tc>
          <w:tcPr>
            <w:tcW w:w="3529" w:type="dxa"/>
          </w:tcPr>
          <w:p w14:paraId="73DE1589" w14:textId="1A1DCCB7" w:rsidR="008E2D68" w:rsidRPr="008E2D68" w:rsidRDefault="008E2D68" w:rsidP="00A17DCC">
            <w:pPr>
              <w:pStyle w:val="Normal1"/>
              <w:spacing w:before="60" w:after="60"/>
              <w:rPr>
                <w:rFonts w:ascii="Arial" w:eastAsia="Arial" w:hAnsi="Arial" w:cs="Arial"/>
                <w:sz w:val="22"/>
                <w:szCs w:val="22"/>
              </w:rPr>
            </w:pPr>
            <w:r w:rsidRPr="008E2D68">
              <w:rPr>
                <w:rFonts w:ascii="Arial" w:eastAsia="Arial" w:hAnsi="Arial" w:cs="Arial"/>
                <w:sz w:val="22"/>
                <w:szCs w:val="22"/>
              </w:rPr>
              <w:lastRenderedPageBreak/>
              <w:t>Outreach</w:t>
            </w:r>
          </w:p>
        </w:tc>
        <w:tc>
          <w:tcPr>
            <w:tcW w:w="6731" w:type="dxa"/>
          </w:tcPr>
          <w:p w14:paraId="29ED1BA3" w14:textId="1E807AA7" w:rsidR="008E2D68" w:rsidRPr="00D7638E" w:rsidRDefault="008E2D68" w:rsidP="00A17DCC">
            <w:pPr>
              <w:pStyle w:val="Normal1"/>
              <w:spacing w:before="60" w:after="60"/>
              <w:rPr>
                <w:rFonts w:ascii="Arial" w:eastAsia="Arial" w:hAnsi="Arial" w:cs="Arial"/>
                <w:sz w:val="22"/>
                <w:szCs w:val="22"/>
              </w:rPr>
            </w:pPr>
            <w:r w:rsidRPr="008E2D68">
              <w:rPr>
                <w:rFonts w:ascii="Arial" w:eastAsia="Arial" w:hAnsi="Arial" w:cs="Arial"/>
                <w:sz w:val="22"/>
                <w:szCs w:val="22"/>
              </w:rPr>
              <w:t>Efforts by the VISTA member to connect the host sites ideas, practices, and projects to the efforts of other organizations, groups, and other specific audience.</w:t>
            </w:r>
          </w:p>
        </w:tc>
      </w:tr>
    </w:tbl>
    <w:p w14:paraId="569A77AD" w14:textId="6452EFD3" w:rsidR="001E6A3D" w:rsidRPr="00A37FEE" w:rsidRDefault="00F227B4" w:rsidP="002F3C4A">
      <w:pPr>
        <w:pStyle w:val="Normal1"/>
        <w:ind w:left="720"/>
        <w:rPr>
          <w:rFonts w:ascii="Arial" w:eastAsia="Arial" w:hAnsi="Arial" w:cs="Arial"/>
          <w:sz w:val="22"/>
          <w:szCs w:val="22"/>
        </w:rPr>
      </w:pPr>
      <w:r w:rsidRPr="00A37FEE">
        <w:rPr>
          <w:rFonts w:ascii="Arial" w:eastAsia="Arial" w:hAnsi="Arial" w:cs="Arial"/>
          <w:sz w:val="22"/>
          <w:szCs w:val="22"/>
        </w:rPr>
        <w:t xml:space="preserve"> </w:t>
      </w:r>
    </w:p>
    <w:sectPr w:rsidR="001E6A3D" w:rsidRPr="00A37FE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CA4CB" w14:textId="77777777" w:rsidR="00DC4E17" w:rsidRDefault="00DC4E17">
      <w:r>
        <w:separator/>
      </w:r>
    </w:p>
  </w:endnote>
  <w:endnote w:type="continuationSeparator" w:id="0">
    <w:p w14:paraId="3A138806" w14:textId="77777777" w:rsidR="00DC4E17" w:rsidRDefault="00DC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9F28" w14:textId="77777777" w:rsidR="006E14B0" w:rsidRDefault="006E1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FDE4" w14:textId="77777777" w:rsidR="006E14B0" w:rsidRDefault="006E1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4D87" w14:textId="77777777" w:rsidR="006E14B0" w:rsidRDefault="006E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333E" w14:textId="77777777" w:rsidR="00DC4E17" w:rsidRDefault="00DC4E17">
      <w:r>
        <w:separator/>
      </w:r>
    </w:p>
  </w:footnote>
  <w:footnote w:type="continuationSeparator" w:id="0">
    <w:p w14:paraId="11FA6445" w14:textId="77777777" w:rsidR="00DC4E17" w:rsidRDefault="00DC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6463" w14:textId="77777777" w:rsidR="006E14B0" w:rsidRDefault="006E1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EF31" w14:textId="77777777" w:rsidR="001E6A3D" w:rsidRDefault="001E6A3D">
    <w:pPr>
      <w:pStyle w:val="Normal1"/>
      <w:tabs>
        <w:tab w:val="center" w:pos="5670"/>
        <w:tab w:val="right" w:pos="8640"/>
      </w:tabs>
      <w:spacing w:before="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5278" w14:textId="7C1459C2" w:rsidR="001E6A3D" w:rsidRPr="00587CBB" w:rsidRDefault="00587CBB">
    <w:pPr>
      <w:pStyle w:val="Normal1"/>
      <w:rPr>
        <w:b/>
      </w:rPr>
    </w:pPr>
    <w:r>
      <w:rPr>
        <w:noProof/>
      </w:rPr>
      <w:drawing>
        <wp:anchor distT="0" distB="0" distL="114300" distR="114300" simplePos="0" relativeHeight="251659264" behindDoc="0" locked="0" layoutInCell="0" hidden="0" allowOverlap="1" wp14:anchorId="33C4619C" wp14:editId="0FE17A83">
          <wp:simplePos x="0" y="0"/>
          <wp:positionH relativeFrom="margin">
            <wp:posOffset>3657600</wp:posOffset>
          </wp:positionH>
          <wp:positionV relativeFrom="paragraph">
            <wp:posOffset>247650</wp:posOffset>
          </wp:positionV>
          <wp:extent cx="1028700" cy="1028700"/>
          <wp:effectExtent l="0" t="0" r="12700" b="1270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28700" cy="1028700"/>
                  </a:xfrm>
                  <a:prstGeom prst="rect">
                    <a:avLst/>
                  </a:prstGeom>
                  <a:ln/>
                </pic:spPr>
              </pic:pic>
            </a:graphicData>
          </a:graphic>
        </wp:anchor>
      </w:drawing>
    </w:r>
    <w:r>
      <w:rPr>
        <w:noProof/>
      </w:rPr>
      <w:drawing>
        <wp:anchor distT="0" distB="0" distL="114300" distR="114300" simplePos="0" relativeHeight="251660288" behindDoc="0" locked="0" layoutInCell="0" hidden="0" allowOverlap="1" wp14:anchorId="5825A916" wp14:editId="37D4A55B">
          <wp:simplePos x="0" y="0"/>
          <wp:positionH relativeFrom="margin">
            <wp:posOffset>2286000</wp:posOffset>
          </wp:positionH>
          <wp:positionV relativeFrom="paragraph">
            <wp:posOffset>133350</wp:posOffset>
          </wp:positionV>
          <wp:extent cx="1257300" cy="1257300"/>
          <wp:effectExtent l="0" t="0" r="1270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a:srcRect/>
                  <a:stretch>
                    <a:fillRect/>
                  </a:stretch>
                </pic:blipFill>
                <pic:spPr>
                  <a:xfrm>
                    <a:off x="0" y="0"/>
                    <a:ext cx="1257300" cy="1257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636"/>
    <w:multiLevelType w:val="multilevel"/>
    <w:tmpl w:val="CF8012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9FB7415"/>
    <w:multiLevelType w:val="hybridMultilevel"/>
    <w:tmpl w:val="146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25A55"/>
    <w:multiLevelType w:val="multilevel"/>
    <w:tmpl w:val="7DBC29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0B"/>
    <w:rsid w:val="000372A2"/>
    <w:rsid w:val="00046371"/>
    <w:rsid w:val="000B43A0"/>
    <w:rsid w:val="000D4934"/>
    <w:rsid w:val="00103A21"/>
    <w:rsid w:val="00123ADD"/>
    <w:rsid w:val="00146353"/>
    <w:rsid w:val="001506F4"/>
    <w:rsid w:val="001959A8"/>
    <w:rsid w:val="001A4EA6"/>
    <w:rsid w:val="001E6A3D"/>
    <w:rsid w:val="002507FF"/>
    <w:rsid w:val="002A4675"/>
    <w:rsid w:val="002E371D"/>
    <w:rsid w:val="002F3C4A"/>
    <w:rsid w:val="0031427C"/>
    <w:rsid w:val="00320490"/>
    <w:rsid w:val="00320B92"/>
    <w:rsid w:val="00330FB6"/>
    <w:rsid w:val="00370B70"/>
    <w:rsid w:val="003779E0"/>
    <w:rsid w:val="003B0FC9"/>
    <w:rsid w:val="003D0DB1"/>
    <w:rsid w:val="00407654"/>
    <w:rsid w:val="00446108"/>
    <w:rsid w:val="004515F4"/>
    <w:rsid w:val="00587CBB"/>
    <w:rsid w:val="0059248E"/>
    <w:rsid w:val="005A001C"/>
    <w:rsid w:val="005E7976"/>
    <w:rsid w:val="0060688D"/>
    <w:rsid w:val="00627181"/>
    <w:rsid w:val="006819E1"/>
    <w:rsid w:val="006E14B0"/>
    <w:rsid w:val="006F5C2C"/>
    <w:rsid w:val="00742329"/>
    <w:rsid w:val="0074474D"/>
    <w:rsid w:val="00762DB6"/>
    <w:rsid w:val="007C14F0"/>
    <w:rsid w:val="008077BB"/>
    <w:rsid w:val="0081248A"/>
    <w:rsid w:val="008302B2"/>
    <w:rsid w:val="00851CA7"/>
    <w:rsid w:val="0086214D"/>
    <w:rsid w:val="00867F1A"/>
    <w:rsid w:val="008B7EB7"/>
    <w:rsid w:val="008D5D6E"/>
    <w:rsid w:val="008E2D68"/>
    <w:rsid w:val="00904CDF"/>
    <w:rsid w:val="00906CAE"/>
    <w:rsid w:val="00911391"/>
    <w:rsid w:val="00916E5A"/>
    <w:rsid w:val="009441DB"/>
    <w:rsid w:val="00945DBF"/>
    <w:rsid w:val="0095795C"/>
    <w:rsid w:val="00974259"/>
    <w:rsid w:val="009815E5"/>
    <w:rsid w:val="00A0182C"/>
    <w:rsid w:val="00A17CFA"/>
    <w:rsid w:val="00A17DCC"/>
    <w:rsid w:val="00A23577"/>
    <w:rsid w:val="00A261B3"/>
    <w:rsid w:val="00A37FEE"/>
    <w:rsid w:val="00A536B3"/>
    <w:rsid w:val="00A63D0B"/>
    <w:rsid w:val="00A81B18"/>
    <w:rsid w:val="00A94CE9"/>
    <w:rsid w:val="00AA7FA3"/>
    <w:rsid w:val="00AD2A87"/>
    <w:rsid w:val="00B364CF"/>
    <w:rsid w:val="00B5146D"/>
    <w:rsid w:val="00B87BE8"/>
    <w:rsid w:val="00B95BA5"/>
    <w:rsid w:val="00BB7439"/>
    <w:rsid w:val="00BC28DA"/>
    <w:rsid w:val="00C01FA0"/>
    <w:rsid w:val="00C14A66"/>
    <w:rsid w:val="00C51CAD"/>
    <w:rsid w:val="00C73138"/>
    <w:rsid w:val="00CC4CE7"/>
    <w:rsid w:val="00CD115F"/>
    <w:rsid w:val="00CE1406"/>
    <w:rsid w:val="00D111E1"/>
    <w:rsid w:val="00D34B55"/>
    <w:rsid w:val="00D62E72"/>
    <w:rsid w:val="00D7638E"/>
    <w:rsid w:val="00D91A47"/>
    <w:rsid w:val="00DC26AF"/>
    <w:rsid w:val="00DC4E17"/>
    <w:rsid w:val="00DF2041"/>
    <w:rsid w:val="00E16764"/>
    <w:rsid w:val="00E30F1F"/>
    <w:rsid w:val="00E61E24"/>
    <w:rsid w:val="00EA661C"/>
    <w:rsid w:val="00EE25A6"/>
    <w:rsid w:val="00F227B4"/>
    <w:rsid w:val="00F31E84"/>
    <w:rsid w:val="00F6698C"/>
    <w:rsid w:val="00FA4FE0"/>
    <w:rsid w:val="00FB0DCA"/>
    <w:rsid w:val="00FF01B4"/>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5A7F2"/>
  <w15:docId w15:val="{E5197C7C-71F0-4F4F-9E5A-D5C950E9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74259"/>
    <w:pPr>
      <w:tabs>
        <w:tab w:val="center" w:pos="4320"/>
        <w:tab w:val="right" w:pos="8640"/>
      </w:tabs>
    </w:pPr>
  </w:style>
  <w:style w:type="character" w:customStyle="1" w:styleId="HeaderChar">
    <w:name w:val="Header Char"/>
    <w:basedOn w:val="DefaultParagraphFont"/>
    <w:link w:val="Header"/>
    <w:uiPriority w:val="99"/>
    <w:rsid w:val="00974259"/>
  </w:style>
  <w:style w:type="paragraph" w:styleId="Footer">
    <w:name w:val="footer"/>
    <w:basedOn w:val="Normal"/>
    <w:link w:val="FooterChar"/>
    <w:uiPriority w:val="99"/>
    <w:unhideWhenUsed/>
    <w:rsid w:val="00974259"/>
    <w:pPr>
      <w:tabs>
        <w:tab w:val="center" w:pos="4320"/>
        <w:tab w:val="right" w:pos="8640"/>
      </w:tabs>
    </w:pPr>
  </w:style>
  <w:style w:type="character" w:customStyle="1" w:styleId="FooterChar">
    <w:name w:val="Footer Char"/>
    <w:basedOn w:val="DefaultParagraphFont"/>
    <w:link w:val="Footer"/>
    <w:uiPriority w:val="99"/>
    <w:rsid w:val="00974259"/>
  </w:style>
  <w:style w:type="table" w:styleId="TableGrid">
    <w:name w:val="Table Grid"/>
    <w:basedOn w:val="TableNormal"/>
    <w:uiPriority w:val="59"/>
    <w:rsid w:val="008E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Campus Compact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2018-08-05T18:42:00Z</dcterms:created>
  <dcterms:modified xsi:type="dcterms:W3CDTF">2018-08-05T18:42:00Z</dcterms:modified>
</cp:coreProperties>
</file>